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60E27"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ipersaitas"/>
                      <w:rFonts w:ascii="Tahoma" w:hAnsi="Tahoma" w:cs="Tahoma"/>
                      <w:color w:val="5A5A5A"/>
                      <w:sz w:val="22"/>
                      <w:szCs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2FB1B061" w:rsidR="00D824AE" w:rsidRPr="003A1F0F" w:rsidRDefault="005B609A"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C20335">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C20335">
            <w:rPr>
              <w:rFonts w:ascii="Tahoma" w:hAnsi="Tahoma" w:cs="Tahoma"/>
              <w:b/>
              <w:bCs/>
              <w:sz w:val="22"/>
              <w:szCs w:val="22"/>
            </w:rPr>
            <w:t>IŠMANIOJO VIRTUALAUS ASISTENTO/POKALBIŲ ROBOTO VĮ REGISTRŲ CENTRO DARBUOTOJAMS IR KLIENTAMS KŪRIMO IR DIEGIMO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7AC29A98" w:rsidR="00AD7BFA" w:rsidRPr="00F540EF" w:rsidRDefault="00AD7BFA" w:rsidP="004E4612">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17A88" w:rsidRPr="00F540EF">
            <w:rPr>
              <w:rFonts w:ascii="Tahoma" w:hAnsi="Tahoma" w:cs="Tahoma"/>
              <w:sz w:val="22"/>
              <w:szCs w:val="22"/>
            </w:rPr>
            <w:t>9</w:t>
          </w:r>
          <w:r w:rsidRPr="00F540EF">
            <w:rPr>
              <w:rFonts w:ascii="Tahoma" w:hAnsi="Tahoma" w:cs="Tahoma"/>
              <w:sz w:val="22"/>
              <w:szCs w:val="22"/>
            </w:rPr>
            <w:t xml:space="preserve"> priedas „Pasiūlymų vertinimo kriterijai ir sąlygos“;</w:t>
          </w:r>
        </w:p>
        <w:p w14:paraId="118092F4" w14:textId="647E1895" w:rsidR="00AD7BFA" w:rsidRPr="00F540EF" w:rsidRDefault="00AD7BFA" w:rsidP="004E4612">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17A88" w:rsidRPr="00F540EF">
            <w:rPr>
              <w:rFonts w:ascii="Tahoma" w:hAnsi="Tahoma" w:cs="Tahoma"/>
              <w:sz w:val="22"/>
              <w:szCs w:val="22"/>
            </w:rPr>
            <w:t>10</w:t>
          </w:r>
          <w:r w:rsidRPr="00F540EF">
            <w:rPr>
              <w:rFonts w:ascii="Tahoma" w:hAnsi="Tahoma" w:cs="Tahoma"/>
              <w:sz w:val="22"/>
              <w:szCs w:val="22"/>
            </w:rPr>
            <w:t xml:space="preserve"> priedas „Tiekėjo /  subtiekėjo deklaracija dėl atitikties Reglamento nuostatoms“;</w:t>
          </w:r>
        </w:p>
        <w:p w14:paraId="159AD1B3" w14:textId="30865EFA" w:rsidR="00B0438D" w:rsidRPr="00F540EF" w:rsidRDefault="00B0438D" w:rsidP="00B0438D">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11</w:t>
          </w:r>
          <w:r w:rsidRPr="00F540EF">
            <w:rPr>
              <w:rFonts w:ascii="Tahoma" w:hAnsi="Tahoma" w:cs="Tahoma"/>
              <w:sz w:val="22"/>
              <w:szCs w:val="22"/>
            </w:rPr>
            <w:t xml:space="preserve"> priedas „Nacionalinio saugumo reikalavimų atitikties deklaracija“;</w:t>
          </w:r>
        </w:p>
        <w:p w14:paraId="0208A361" w14:textId="0626F6CC" w:rsidR="00B0438D" w:rsidRPr="00F540EF" w:rsidRDefault="00B0438D" w:rsidP="00B0438D">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12</w:t>
          </w:r>
          <w:r w:rsidRPr="00F540EF">
            <w:rPr>
              <w:rFonts w:ascii="Tahoma" w:hAnsi="Tahoma" w:cs="Tahoma"/>
              <w:sz w:val="22"/>
              <w:szCs w:val="22"/>
            </w:rPr>
            <w:t xml:space="preserve"> priedas „</w:t>
          </w:r>
          <w:r w:rsidR="008D262E" w:rsidRPr="00F540EF">
            <w:rPr>
              <w:rFonts w:ascii="Tahoma" w:hAnsi="Tahoma" w:cs="Tahoma"/>
              <w:sz w:val="22"/>
              <w:szCs w:val="22"/>
            </w:rPr>
            <w:t>Ekonominio naudingumo skaičiuoklė</w:t>
          </w:r>
          <w:r w:rsidRPr="00F540EF">
            <w:rPr>
              <w:rFonts w:ascii="Tahoma" w:hAnsi="Tahoma" w:cs="Tahoma"/>
              <w:sz w:val="22"/>
              <w:szCs w:val="22"/>
            </w:rPr>
            <w:t>“;</w:t>
          </w:r>
        </w:p>
        <w:p w14:paraId="30CC5E49" w14:textId="27A391C6" w:rsidR="00B0438D" w:rsidRPr="00F540EF" w:rsidRDefault="00B0438D" w:rsidP="00B0438D">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13</w:t>
          </w:r>
          <w:r w:rsidRPr="00F540EF">
            <w:rPr>
              <w:rFonts w:ascii="Tahoma" w:hAnsi="Tahoma" w:cs="Tahoma"/>
              <w:sz w:val="22"/>
              <w:szCs w:val="22"/>
            </w:rPr>
            <w:t xml:space="preserve"> priedas „</w:t>
          </w:r>
          <w:r w:rsidR="008D262E" w:rsidRPr="00F540EF">
            <w:rPr>
              <w:rFonts w:ascii="Tahoma" w:hAnsi="Tahoma" w:cs="Tahoma"/>
              <w:sz w:val="22"/>
              <w:szCs w:val="22"/>
            </w:rPr>
            <w:t>Informacija apie tiekėją</w:t>
          </w:r>
          <w:r w:rsidRPr="00F540EF">
            <w:rPr>
              <w:rFonts w:ascii="Tahoma" w:hAnsi="Tahoma" w:cs="Tahoma"/>
              <w:sz w:val="22"/>
              <w:szCs w:val="22"/>
            </w:rPr>
            <w:t>“;</w:t>
          </w:r>
        </w:p>
        <w:p w14:paraId="141836F7" w14:textId="66C8EC1C" w:rsidR="00B0438D" w:rsidRPr="00F540EF" w:rsidRDefault="00B0438D" w:rsidP="00B0438D">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14</w:t>
          </w:r>
          <w:r w:rsidRPr="00F540EF">
            <w:rPr>
              <w:rFonts w:ascii="Tahoma" w:hAnsi="Tahoma" w:cs="Tahoma"/>
              <w:sz w:val="22"/>
              <w:szCs w:val="22"/>
            </w:rPr>
            <w:t xml:space="preserve"> priedas „</w:t>
          </w:r>
          <w:r w:rsidR="008D262E" w:rsidRPr="00F540EF">
            <w:rPr>
              <w:rFonts w:ascii="Tahoma" w:hAnsi="Tahoma" w:cs="Tahoma"/>
              <w:sz w:val="22"/>
              <w:szCs w:val="22"/>
            </w:rPr>
            <w:t>Specialistų sąrašo ir kvalifikacijos reikalavimų atitikties pažymos forma</w:t>
          </w:r>
          <w:r w:rsidRPr="00F540EF">
            <w:rPr>
              <w:rFonts w:ascii="Tahoma" w:hAnsi="Tahoma" w:cs="Tahoma"/>
              <w:sz w:val="22"/>
              <w:szCs w:val="22"/>
            </w:rPr>
            <w:t>“;</w:t>
          </w:r>
        </w:p>
        <w:p w14:paraId="75EF24BE" w14:textId="42E1F115" w:rsidR="00B0438D" w:rsidRPr="00F540EF" w:rsidRDefault="00B0438D" w:rsidP="00B0438D">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15</w:t>
          </w:r>
          <w:r w:rsidRPr="00F540EF">
            <w:rPr>
              <w:rFonts w:ascii="Tahoma" w:hAnsi="Tahoma" w:cs="Tahoma"/>
              <w:sz w:val="22"/>
              <w:szCs w:val="22"/>
            </w:rPr>
            <w:t xml:space="preserve"> priedas „</w:t>
          </w:r>
          <w:r w:rsidR="008D262E" w:rsidRPr="00F540EF">
            <w:rPr>
              <w:rFonts w:ascii="Tahoma" w:hAnsi="Tahoma" w:cs="Tahoma"/>
              <w:sz w:val="22"/>
              <w:szCs w:val="22"/>
            </w:rPr>
            <w:t>Specialistų sąrašo ir kokybinių vertinimo kriterijų atitikties pažymos forma</w:t>
          </w:r>
          <w:r w:rsidRPr="00F540EF">
            <w:rPr>
              <w:rFonts w:ascii="Tahoma" w:hAnsi="Tahoma" w:cs="Tahoma"/>
              <w:sz w:val="22"/>
              <w:szCs w:val="22"/>
            </w:rPr>
            <w:t>“;</w:t>
          </w:r>
        </w:p>
        <w:p w14:paraId="1B8E32A6" w14:textId="4F3F7056" w:rsidR="008D262E" w:rsidRPr="00F540EF" w:rsidRDefault="008D262E" w:rsidP="008D262E">
          <w:pPr>
            <w:spacing w:after="120" w:line="20" w:lineRule="atLeast"/>
            <w:contextualSpacing/>
            <w:rPr>
              <w:rFonts w:ascii="Tahoma" w:hAnsi="Tahoma" w:cs="Tahoma"/>
              <w:sz w:val="22"/>
              <w:szCs w:val="22"/>
            </w:rPr>
          </w:pPr>
          <w:r w:rsidRPr="00F540EF">
            <w:rPr>
              <w:rFonts w:ascii="Tahoma" w:hAnsi="Tahoma" w:cs="Tahoma"/>
              <w:sz w:val="22"/>
              <w:szCs w:val="22"/>
            </w:rPr>
            <w:t xml:space="preserve">Pirkimo sąlygų </w:t>
          </w:r>
          <w:r w:rsidR="00F540EF" w:rsidRPr="00F540EF">
            <w:rPr>
              <w:rFonts w:ascii="Tahoma" w:hAnsi="Tahoma" w:cs="Tahoma"/>
              <w:sz w:val="22"/>
              <w:szCs w:val="22"/>
            </w:rPr>
            <w:t>16</w:t>
          </w:r>
          <w:r w:rsidRPr="00F540EF">
            <w:rPr>
              <w:rFonts w:ascii="Tahoma" w:hAnsi="Tahoma" w:cs="Tahoma"/>
              <w:sz w:val="22"/>
              <w:szCs w:val="22"/>
            </w:rPr>
            <w:t xml:space="preserve"> priedas „Užsakovo atsiliepimo forma“.</w:t>
          </w:r>
        </w:p>
        <w:p w14:paraId="3939C772" w14:textId="77777777" w:rsidR="008D262E" w:rsidRPr="00F540EF" w:rsidRDefault="008D262E" w:rsidP="008D262E">
          <w:pPr>
            <w:spacing w:after="120" w:line="20" w:lineRule="atLeast"/>
            <w:contextualSpacing/>
            <w:rPr>
              <w:rFonts w:cstheme="minorHAnsi"/>
            </w:rPr>
          </w:pPr>
        </w:p>
        <w:p w14:paraId="1CBB1B3B" w14:textId="77777777" w:rsidR="008D262E" w:rsidRPr="00F540EF" w:rsidRDefault="008D262E" w:rsidP="00B0438D">
          <w:pPr>
            <w:spacing w:after="120" w:line="20" w:lineRule="atLeast"/>
            <w:contextualSpacing/>
            <w:rPr>
              <w:rFonts w:cstheme="minorHAnsi"/>
            </w:rPr>
          </w:pPr>
        </w:p>
        <w:p w14:paraId="2B22A462" w14:textId="77777777" w:rsidR="00B0438D" w:rsidRPr="00F540EF" w:rsidRDefault="00B0438D" w:rsidP="00B0438D">
          <w:pPr>
            <w:spacing w:after="120" w:line="20" w:lineRule="atLeast"/>
            <w:contextualSpacing/>
            <w:rPr>
              <w:rFonts w:cstheme="minorHAnsi"/>
            </w:rPr>
          </w:pPr>
        </w:p>
        <w:p w14:paraId="74515356" w14:textId="77777777" w:rsidR="00B0438D" w:rsidRPr="00F540EF" w:rsidRDefault="00B0438D" w:rsidP="004E4612">
          <w:pPr>
            <w:spacing w:after="120" w:line="20" w:lineRule="atLeast"/>
            <w:contextualSpacing/>
            <w:rPr>
              <w:rFonts w:cstheme="minorHAnsi"/>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2A60187C"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C20335">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406FD589"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F17A88">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(-iais).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C20335">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7A66CCCE"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C20335" w:rsidRPr="00C20335">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r w:rsidR="00E32C8E" w:rsidRPr="00F139EB">
        <w:rPr>
          <w:rFonts w:ascii="Tahoma" w:hAnsi="Tahoma" w:cs="Tahoma"/>
          <w:i/>
          <w:iCs/>
          <w:sz w:val="22"/>
          <w:szCs w:val="22"/>
          <w:lang w:eastAsia="en-US"/>
        </w:rPr>
        <w:t>ex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0202D35B" w:rsidR="00B41C66" w:rsidRPr="00F17A88" w:rsidRDefault="00D824AE" w:rsidP="00DE7037">
      <w:pPr>
        <w:pStyle w:val="Sraopastraipa"/>
        <w:spacing w:after="0" w:line="240" w:lineRule="auto"/>
        <w:ind w:left="0" w:firstLine="567"/>
        <w:jc w:val="both"/>
        <w:rPr>
          <w:rFonts w:ascii="Tahoma" w:hAnsi="Tahoma" w:cs="Tahoma"/>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sąlygų </w:t>
      </w:r>
      <w:r w:rsidRPr="003B2AFC">
        <w:rPr>
          <w:rFonts w:ascii="Tahoma" w:hAnsi="Tahoma" w:cs="Tahoma"/>
          <w:color w:val="00B050"/>
          <w:sz w:val="22"/>
          <w:szCs w:val="22"/>
        </w:rPr>
        <w:t>2</w:t>
      </w:r>
      <w:r w:rsidR="007554D6" w:rsidRPr="003B2AFC">
        <w:rPr>
          <w:rFonts w:ascii="Tahoma" w:hAnsi="Tahoma" w:cs="Tahoma"/>
          <w:color w:val="00B050"/>
          <w:sz w:val="22"/>
          <w:szCs w:val="22"/>
        </w:rPr>
        <w:t xml:space="preserve"> </w:t>
      </w:r>
      <w:r w:rsidR="007554D6" w:rsidRPr="003B2AFC">
        <w:rPr>
          <w:rFonts w:ascii="Tahoma" w:hAnsi="Tahoma" w:cs="Tahoma"/>
          <w:sz w:val="22"/>
          <w:szCs w:val="22"/>
        </w:rPr>
        <w:t>priede</w:t>
      </w:r>
      <w:r w:rsidR="007554D6" w:rsidRPr="00F17A88">
        <w:rPr>
          <w:rFonts w:ascii="Tahoma" w:hAnsi="Tahoma" w:cs="Tahoma"/>
          <w:sz w:val="22"/>
          <w:szCs w:val="22"/>
        </w:rPr>
        <w:t xml:space="preserve">. </w:t>
      </w:r>
      <w:r w:rsidR="00F17A88" w:rsidRPr="00F17A88">
        <w:rPr>
          <w:rFonts w:ascii="Tahoma" w:hAnsi="Tahoma" w:cs="Tahoma"/>
          <w:sz w:val="22"/>
          <w:szCs w:val="22"/>
        </w:rPr>
        <w:t>P</w:t>
      </w:r>
      <w:r w:rsidRPr="00F17A88">
        <w:rPr>
          <w:rFonts w:ascii="Tahoma" w:hAnsi="Tahoma" w:cs="Tahoma"/>
          <w:sz w:val="22"/>
          <w:szCs w:val="22"/>
        </w:rPr>
        <w:t>agrindimas dėl pirkimo objekto neskaidymo į</w:t>
      </w:r>
      <w:r w:rsidR="009C313B" w:rsidRPr="00F17A88">
        <w:rPr>
          <w:rFonts w:ascii="Tahoma" w:hAnsi="Tahoma" w:cs="Tahoma"/>
          <w:sz w:val="22"/>
          <w:szCs w:val="22"/>
        </w:rPr>
        <w:t xml:space="preserve"> </w:t>
      </w:r>
      <w:r w:rsidRPr="00F17A88">
        <w:rPr>
          <w:rFonts w:ascii="Tahoma" w:hAnsi="Tahoma" w:cs="Tahoma"/>
          <w:sz w:val="22"/>
          <w:szCs w:val="22"/>
        </w:rPr>
        <w:t>dalis</w:t>
      </w:r>
      <w:r w:rsidR="00F17A88" w:rsidRPr="00F17A88">
        <w:rPr>
          <w:rFonts w:ascii="Tahoma" w:hAnsi="Tahoma" w:cs="Tahoma"/>
          <w:sz w:val="22"/>
          <w:szCs w:val="22"/>
        </w:rPr>
        <w:t xml:space="preserve"> pateiktas Techninės specifikacijos (specialiųjų pirkimo sąlygų 2 priedo) 3.3 p.</w:t>
      </w:r>
    </w:p>
    <w:p w14:paraId="0CA81FB8" w14:textId="4D5EB0A9" w:rsidR="00325243" w:rsidRPr="003B2AFC" w:rsidRDefault="00815D5F" w:rsidP="00D824AE">
      <w:pPr>
        <w:pStyle w:val="Sraopastraipa"/>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Sraopastraipa"/>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F540EF">
        <w:rPr>
          <w:rFonts w:ascii="Tahoma" w:hAnsi="Tahoma" w:cs="Tahoma"/>
          <w:sz w:val="22"/>
          <w:szCs w:val="22"/>
        </w:rPr>
        <w:t xml:space="preserve">pašalinimo pagrindų nebuvimo bei jų nebuvimą patvirtinantys dokumentai nurodyti </w:t>
      </w:r>
      <w:r w:rsidR="006A737F" w:rsidRPr="00F540EF">
        <w:rPr>
          <w:rFonts w:ascii="Tahoma" w:hAnsi="Tahoma" w:cs="Tahoma"/>
          <w:sz w:val="22"/>
          <w:szCs w:val="22"/>
        </w:rPr>
        <w:t xml:space="preserve">specialiųjų </w:t>
      </w:r>
      <w:r w:rsidR="006A737F" w:rsidRPr="00F540EF">
        <w:rPr>
          <w:rFonts w:ascii="Tahoma" w:eastAsia="Calibri" w:hAnsi="Tahoma" w:cs="Tahoma"/>
          <w:sz w:val="22"/>
          <w:szCs w:val="22"/>
        </w:rPr>
        <w:t>p</w:t>
      </w:r>
      <w:r w:rsidR="00551FA7" w:rsidRPr="00F540EF">
        <w:rPr>
          <w:rFonts w:ascii="Tahoma" w:eastAsia="Calibri" w:hAnsi="Tahoma" w:cs="Tahoma"/>
          <w:sz w:val="22"/>
          <w:szCs w:val="22"/>
        </w:rPr>
        <w:t xml:space="preserve">irkimo </w:t>
      </w:r>
      <w:r w:rsidR="006773B6" w:rsidRPr="00F540EF">
        <w:rPr>
          <w:rFonts w:ascii="Tahoma" w:eastAsia="Calibri" w:hAnsi="Tahoma" w:cs="Tahoma"/>
          <w:sz w:val="22"/>
          <w:szCs w:val="22"/>
        </w:rPr>
        <w:t xml:space="preserve">sąlygų </w:t>
      </w:r>
      <w:r w:rsidR="00BE45CA" w:rsidRPr="00F540EF">
        <w:rPr>
          <w:rFonts w:ascii="Tahoma" w:hAnsi="Tahoma" w:cs="Tahoma"/>
          <w:sz w:val="22"/>
          <w:szCs w:val="22"/>
        </w:rPr>
        <w:t>3</w:t>
      </w:r>
      <w:r w:rsidR="00984B02" w:rsidRPr="00F540EF">
        <w:rPr>
          <w:rFonts w:ascii="Tahoma" w:hAnsi="Tahoma" w:cs="Tahoma"/>
          <w:sz w:val="22"/>
          <w:szCs w:val="22"/>
        </w:rPr>
        <w:t xml:space="preserve"> </w:t>
      </w:r>
      <w:r w:rsidR="006773B6" w:rsidRPr="00F540EF">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70842453"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EndPr/>
        <w:sdtContent>
          <w:r w:rsidR="00F17A88">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4AB4C274"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F17A88">
        <w:rPr>
          <w:rFonts w:ascii="Tahoma" w:hAnsi="Tahoma" w:cs="Tahoma"/>
          <w:color w:val="000000" w:themeColor="text1"/>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1DA2461E"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F17A88">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E66A04C"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F17A88">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71D4FEA6" w14:textId="48776AA7" w:rsidR="0058377F" w:rsidRPr="00100933" w:rsidRDefault="00D24970" w:rsidP="00DB5DA4">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19541B0E" w14:textId="61B64B2E"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w:t>
      </w:r>
      <w:r w:rsidR="008074E6">
        <w:rPr>
          <w:rFonts w:ascii="Tahoma" w:hAnsi="Tahoma" w:cs="Tahoma"/>
          <w:sz w:val="22"/>
          <w:szCs w:val="22"/>
        </w:rPr>
        <w:t>7</w:t>
      </w:r>
      <w:r w:rsidR="00782DCD" w:rsidRPr="00100933">
        <w:rPr>
          <w:rFonts w:ascii="Tahoma" w:hAnsi="Tahoma" w:cs="Tahoma"/>
          <w:sz w:val="22"/>
          <w:szCs w:val="22"/>
        </w:rPr>
        <w:t>.</w:t>
      </w:r>
      <w:r w:rsidR="002B4B63">
        <w:rPr>
          <w:rFonts w:ascii="Tahoma" w:hAnsi="Tahoma" w:cs="Tahoma"/>
          <w:sz w:val="22"/>
          <w:szCs w:val="22"/>
        </w:rPr>
        <w:t xml:space="preserve"> </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w:t>
      </w:r>
      <w:r w:rsidR="006B5A2F" w:rsidRPr="00100933">
        <w:rPr>
          <w:rFonts w:ascii="Tahoma" w:hAnsi="Tahoma" w:cs="Tahoma"/>
          <w:color w:val="000000"/>
          <w:sz w:val="22"/>
          <w:szCs w:val="22"/>
          <w:shd w:val="clear" w:color="auto" w:fill="FFFFFF"/>
        </w:rPr>
        <w:lastRenderedPageBreak/>
        <w:t xml:space="preserve">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100933">
        <w:rPr>
          <w:rFonts w:ascii="Tahoma" w:hAnsi="Tahoma" w:cs="Tahoma"/>
          <w:color w:val="00B050"/>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8074E6"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100933" w:rsidRPr="00100933">
        <w:rPr>
          <w:rFonts w:ascii="Tahoma" w:hAnsi="Tahoma" w:cs="Tahoma"/>
          <w:color w:val="00B050"/>
          <w:sz w:val="22"/>
          <w:szCs w:val="22"/>
        </w:rPr>
        <w:t>3</w:t>
      </w:r>
      <w:r w:rsidRPr="00100933">
        <w:rPr>
          <w:rFonts w:ascii="Tahoma" w:hAnsi="Tahoma" w:cs="Tahoma"/>
          <w:color w:val="00B050"/>
          <w:sz w:val="22"/>
          <w:szCs w:val="22"/>
        </w:rPr>
        <w:t xml:space="preserve"> </w:t>
      </w:r>
      <w:r w:rsidRPr="00100933">
        <w:rPr>
          <w:rFonts w:ascii="Tahoma" w:hAnsi="Tahoma" w:cs="Tahoma"/>
          <w:sz w:val="22"/>
          <w:szCs w:val="22"/>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8074E6">
        <w:rPr>
          <w:rFonts w:ascii="Tahoma" w:hAnsi="Tahoma" w:cs="Tahoma"/>
          <w:sz w:val="22"/>
          <w:szCs w:val="22"/>
        </w:rPr>
        <w:t>atsakomybę);</w:t>
      </w:r>
      <w:r w:rsidRPr="008074E6">
        <w:rPr>
          <w:rFonts w:ascii="Tahoma" w:hAnsi="Tahoma" w:cs="Tahoma"/>
          <w:i/>
          <w:iCs/>
          <w:sz w:val="22"/>
          <w:szCs w:val="22"/>
        </w:rPr>
        <w:t xml:space="preserve"> </w:t>
      </w:r>
    </w:p>
    <w:p w14:paraId="7AB2D08E" w14:textId="7E8B161D" w:rsidR="00063BEA" w:rsidRPr="008074E6" w:rsidRDefault="00063BEA" w:rsidP="00F540EF">
      <w:pPr>
        <w:pStyle w:val="Sraopastraipa"/>
        <w:numPr>
          <w:ilvl w:val="2"/>
          <w:numId w:val="8"/>
        </w:numPr>
        <w:spacing w:after="0" w:line="240" w:lineRule="auto"/>
        <w:ind w:left="0" w:firstLine="709"/>
        <w:jc w:val="both"/>
        <w:rPr>
          <w:rFonts w:ascii="Tahoma" w:hAnsi="Tahoma" w:cs="Tahoma"/>
          <w:sz w:val="22"/>
          <w:szCs w:val="22"/>
        </w:rPr>
      </w:pPr>
      <w:r w:rsidRPr="008074E6">
        <w:rPr>
          <w:rFonts w:ascii="Tahoma" w:hAnsi="Tahoma" w:cs="Tahoma"/>
          <w:sz w:val="22"/>
          <w:szCs w:val="22"/>
        </w:rPr>
        <w:t>užpildyta išmaniojo virtualaus asistento/pokalbių roboto VĮ Registrų centro darbuotojams ir klientams funkcinių ir nefunkcinių reikalavimų lentelė</w:t>
      </w:r>
      <w:r w:rsidR="008074E6" w:rsidRPr="008074E6">
        <w:rPr>
          <w:rFonts w:ascii="Tahoma" w:hAnsi="Tahoma" w:cs="Tahoma"/>
          <w:sz w:val="22"/>
          <w:szCs w:val="22"/>
        </w:rPr>
        <w:t>.</w:t>
      </w:r>
    </w:p>
    <w:p w14:paraId="479B3B42" w14:textId="78C37B8A" w:rsidR="00FD03FA" w:rsidRPr="008074E6" w:rsidRDefault="00C7179F" w:rsidP="008074E6">
      <w:pPr>
        <w:spacing w:after="0" w:line="240" w:lineRule="auto"/>
        <w:ind w:firstLine="709"/>
        <w:jc w:val="both"/>
        <w:rPr>
          <w:rFonts w:ascii="Tahoma" w:hAnsi="Tahoma" w:cs="Tahoma"/>
          <w:sz w:val="22"/>
          <w:szCs w:val="22"/>
        </w:rPr>
      </w:pPr>
      <w:r w:rsidRPr="008074E6">
        <w:rPr>
          <w:rFonts w:ascii="Tahoma" w:hAnsi="Tahoma" w:cs="Tahoma"/>
          <w:sz w:val="22"/>
          <w:szCs w:val="22"/>
        </w:rPr>
        <w:t>6.2</w:t>
      </w:r>
      <w:r w:rsidR="00EE3480" w:rsidRPr="008074E6">
        <w:rPr>
          <w:rFonts w:ascii="Tahoma" w:hAnsi="Tahoma" w:cs="Tahoma"/>
          <w:sz w:val="22"/>
          <w:szCs w:val="22"/>
        </w:rPr>
        <w:t>.</w:t>
      </w:r>
      <w:r w:rsidR="00100933" w:rsidRPr="008074E6">
        <w:rPr>
          <w:rFonts w:ascii="Tahoma" w:hAnsi="Tahoma" w:cs="Tahoma"/>
          <w:sz w:val="22"/>
          <w:szCs w:val="22"/>
        </w:rPr>
        <w:t xml:space="preserve"> </w:t>
      </w:r>
      <w:r w:rsidR="00BD41D7" w:rsidRPr="008074E6">
        <w:rPr>
          <w:rFonts w:ascii="Tahoma" w:eastAsia="Calibri" w:hAnsi="Tahoma" w:cs="Tahoma"/>
          <w:sz w:val="22"/>
          <w:szCs w:val="22"/>
        </w:rPr>
        <w:t>P</w:t>
      </w:r>
      <w:r w:rsidR="00FD03FA" w:rsidRPr="008074E6">
        <w:rPr>
          <w:rFonts w:ascii="Tahoma" w:eastAsia="Calibri" w:hAnsi="Tahoma" w:cs="Tahoma"/>
          <w:sz w:val="22"/>
          <w:szCs w:val="22"/>
        </w:rPr>
        <w:t xml:space="preserve">asiūlymas gali būti pasirašytas </w:t>
      </w:r>
      <w:r w:rsidR="00DD138F" w:rsidRPr="008074E6">
        <w:rPr>
          <w:rFonts w:ascii="Tahoma" w:eastAsia="Calibri" w:hAnsi="Tahoma" w:cs="Tahoma"/>
          <w:sz w:val="22"/>
          <w:szCs w:val="22"/>
        </w:rPr>
        <w:t xml:space="preserve">fiziniu parašu arba </w:t>
      </w:r>
      <w:r w:rsidR="00FD03FA" w:rsidRPr="008074E6">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074E6">
        <w:rPr>
          <w:rFonts w:ascii="Tahoma" w:hAnsi="Tahoma" w:cs="Tahoma"/>
          <w:sz w:val="22"/>
          <w:szCs w:val="22"/>
        </w:rPr>
        <w:t>Perkančiajai organizacijai kilus abejonių dėl dokumentų tikrumo, ji turi teisę reikalauti pateikti dokumentų originalus.</w:t>
      </w:r>
      <w:r w:rsidR="00FD03FA" w:rsidRPr="008074E6">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w:t>
      </w:r>
      <w:r w:rsidR="0048587E" w:rsidRPr="00100933">
        <w:rPr>
          <w:rFonts w:ascii="Tahoma" w:hAnsi="Tahoma" w:cs="Tahoma"/>
          <w:sz w:val="22"/>
          <w:szCs w:val="22"/>
        </w:rPr>
        <w:lastRenderedPageBreak/>
        <w:t xml:space="preserve">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6EBFC9CC"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DA402C">
        <w:rPr>
          <w:rStyle w:val="normaltextrun"/>
          <w:rFonts w:ascii="Tahoma" w:hAnsi="Tahoma" w:cs="Tahoma"/>
          <w:color w:val="000000"/>
          <w:sz w:val="22"/>
          <w:szCs w:val="22"/>
          <w:shd w:val="clear" w:color="auto" w:fill="FFFFFF"/>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DA402C">
        <w:rPr>
          <w:rStyle w:val="findhit"/>
          <w:rFonts w:ascii="Tahoma" w:hAnsi="Tahoma" w:cs="Tahoma"/>
          <w:color w:val="000000"/>
          <w:sz w:val="22"/>
          <w:szCs w:val="22"/>
        </w:rPr>
        <w:t>sutart</w:t>
      </w:r>
      <w:r w:rsidR="00DA402C">
        <w:rPr>
          <w:rStyle w:val="normaltextrun"/>
          <w:rFonts w:ascii="Tahoma" w:hAnsi="Tahoma" w:cs="Tahoma"/>
          <w:color w:val="000000"/>
          <w:sz w:val="22"/>
          <w:szCs w:val="22"/>
          <w:shd w:val="clear" w:color="auto" w:fill="FFFFFF"/>
        </w:rPr>
        <w:t xml:space="preserve">į, atlyginimo, išskyrus atvejį, jei kvietimo sudaryti </w:t>
      </w:r>
      <w:r w:rsidR="00DA402C">
        <w:rPr>
          <w:rStyle w:val="findhit"/>
          <w:rFonts w:ascii="Tahoma" w:hAnsi="Tahoma" w:cs="Tahoma"/>
          <w:color w:val="000000"/>
          <w:sz w:val="22"/>
          <w:szCs w:val="22"/>
        </w:rPr>
        <w:t>sutart</w:t>
      </w:r>
      <w:r w:rsidR="00DA402C">
        <w:rPr>
          <w:rStyle w:val="normaltextrun"/>
          <w:rFonts w:ascii="Tahoma" w:hAnsi="Tahoma" w:cs="Tahoma"/>
          <w:color w:val="000000"/>
          <w:sz w:val="22"/>
          <w:szCs w:val="22"/>
          <w:shd w:val="clear" w:color="auto" w:fill="FFFFFF"/>
        </w:rPr>
        <w:t>į išsiuntimo tiekėjui dieną iki 2026-04-</w:t>
      </w:r>
      <w:r w:rsidR="005B609A">
        <w:rPr>
          <w:rStyle w:val="normaltextrun"/>
          <w:rFonts w:ascii="Tahoma" w:hAnsi="Tahoma" w:cs="Tahoma"/>
          <w:color w:val="000000"/>
          <w:sz w:val="22"/>
          <w:szCs w:val="22"/>
          <w:shd w:val="clear" w:color="auto" w:fill="FFFFFF"/>
        </w:rPr>
        <w:t>17</w:t>
      </w:r>
      <w:r w:rsidR="00DA402C">
        <w:rPr>
          <w:rStyle w:val="normaltextrun"/>
          <w:rFonts w:ascii="Tahoma" w:hAnsi="Tahoma" w:cs="Tahoma"/>
          <w:color w:val="000000"/>
          <w:sz w:val="22"/>
          <w:szCs w:val="22"/>
          <w:shd w:val="clear" w:color="auto" w:fill="FFFFFF"/>
        </w:rPr>
        <w:t xml:space="preserve"> bus likę mažiau kaip 7 mėnesiai.</w:t>
      </w:r>
      <w:r w:rsidR="00DA402C" w:rsidRPr="00100933" w:rsidDel="00DA402C">
        <w:rPr>
          <w:rFonts w:ascii="Tahoma" w:eastAsia="Calibri" w:hAnsi="Tahoma" w:cs="Tahoma"/>
          <w:sz w:val="22"/>
          <w:szCs w:val="22"/>
        </w:rPr>
        <w:t xml:space="preserve"> </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476EFEA3" w:rsidR="00003A3F" w:rsidRPr="00F540EF" w:rsidRDefault="002D470F" w:rsidP="00F540EF">
      <w:pPr>
        <w:spacing w:after="0" w:line="240" w:lineRule="auto"/>
        <w:ind w:firstLine="709"/>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F540EF">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r w:rsidR="00CE14DF" w:rsidRPr="00100933">
        <w:rPr>
          <w:rFonts w:ascii="Tahoma" w:eastAsia="Calibri" w:hAnsi="Tahoma" w:cs="Tahoma"/>
          <w:sz w:val="22"/>
          <w:szCs w:val="22"/>
        </w:rPr>
        <w:t xml:space="preserve"> </w:t>
      </w:r>
    </w:p>
    <w:p w14:paraId="102136D3" w14:textId="3C392ED1" w:rsidR="00D734C6" w:rsidRPr="00F540EF" w:rsidRDefault="00D734C6" w:rsidP="00F540EF">
      <w:pPr>
        <w:pStyle w:val="Sraopastraipa"/>
        <w:numPr>
          <w:ilvl w:val="1"/>
          <w:numId w:val="13"/>
        </w:numPr>
        <w:spacing w:after="0" w:line="20" w:lineRule="atLeast"/>
        <w:ind w:left="0" w:firstLine="709"/>
        <w:jc w:val="both"/>
        <w:rPr>
          <w:rFonts w:ascii="Tahoma" w:eastAsiaTheme="minorHAnsi" w:hAnsi="Tahoma" w:cs="Tahoma"/>
          <w:bCs/>
          <w:iCs/>
          <w:sz w:val="22"/>
          <w:szCs w:val="22"/>
        </w:rPr>
      </w:pPr>
      <w:r w:rsidRPr="00F540EF">
        <w:rPr>
          <w:rFonts w:ascii="Tahoma" w:hAnsi="Tahoma" w:cs="Tahoma"/>
          <w:color w:val="000000" w:themeColor="text1"/>
          <w:sz w:val="22"/>
          <w:szCs w:val="22"/>
        </w:rPr>
        <w:t xml:space="preserve">Laimėjusiu </w:t>
      </w:r>
      <w:r w:rsidR="005D7D8C" w:rsidRPr="00F540EF">
        <w:rPr>
          <w:rFonts w:ascii="Tahoma" w:hAnsi="Tahoma" w:cs="Tahoma"/>
          <w:color w:val="000000" w:themeColor="text1"/>
          <w:sz w:val="22"/>
          <w:szCs w:val="22"/>
        </w:rPr>
        <w:t>pasiūlymu</w:t>
      </w:r>
      <w:r w:rsidRPr="00F540EF">
        <w:rPr>
          <w:rFonts w:ascii="Tahoma" w:hAnsi="Tahoma" w:cs="Tahoma"/>
          <w:color w:val="000000" w:themeColor="text1"/>
          <w:sz w:val="22"/>
          <w:szCs w:val="22"/>
        </w:rPr>
        <w:t xml:space="preserve"> galės būti pripažintas tik 1 (vienas) </w:t>
      </w:r>
      <w:r w:rsidR="005D7D8C" w:rsidRPr="00F540EF">
        <w:rPr>
          <w:rFonts w:ascii="Tahoma" w:hAnsi="Tahoma" w:cs="Tahoma"/>
          <w:color w:val="000000" w:themeColor="text1"/>
          <w:sz w:val="22"/>
          <w:szCs w:val="22"/>
        </w:rPr>
        <w:t>ekonomiškai naudingiausias pasiūlymas, esantis pasiūlymų eilės pirmojoje vietoje</w:t>
      </w:r>
      <w:r w:rsidRPr="00F540EF">
        <w:rPr>
          <w:rFonts w:ascii="Tahoma" w:hAnsi="Tahoma" w:cs="Tahoma"/>
          <w:color w:val="000000" w:themeColor="text1"/>
          <w:sz w:val="22"/>
          <w:szCs w:val="22"/>
        </w:rPr>
        <w:t xml:space="preserve">. </w:t>
      </w:r>
    </w:p>
    <w:p w14:paraId="60FEBC05" w14:textId="1B8298DB" w:rsidR="001A25FD" w:rsidRPr="00100933" w:rsidRDefault="00A9488B" w:rsidP="00F540EF">
      <w:pPr>
        <w:pStyle w:val="Betarp"/>
        <w:numPr>
          <w:ilvl w:val="1"/>
          <w:numId w:val="13"/>
        </w:numPr>
        <w:spacing w:line="20" w:lineRule="atLeast"/>
        <w:ind w:left="0" w:firstLine="709"/>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038AB7AD"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F540EF">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15490294"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w:t>
      </w:r>
      <w:r w:rsidR="00F540EF">
        <w:rPr>
          <w:rStyle w:val="Komentaronuoroda"/>
          <w:rFonts w:ascii="Tahoma" w:hAnsi="Tahoma" w:cs="Tahoma"/>
          <w:sz w:val="22"/>
          <w:szCs w:val="22"/>
        </w:rPr>
        <w:t xml:space="preserve"> </w:t>
      </w:r>
      <w:r w:rsidR="00F540EF" w:rsidRPr="00F540EF">
        <w:rPr>
          <w:rStyle w:val="Komentaronuoroda"/>
          <w:rFonts w:ascii="Tahoma" w:hAnsi="Tahoma" w:cs="Tahoma"/>
          <w:b/>
          <w:bCs/>
          <w:sz w:val="22"/>
          <w:szCs w:val="22"/>
        </w:rPr>
        <w:t>79</w:t>
      </w:r>
      <w:r w:rsidR="00F540EF">
        <w:rPr>
          <w:rFonts w:ascii="Tahoma" w:hAnsi="Tahoma" w:cs="Tahoma"/>
          <w:b/>
          <w:bCs/>
          <w:color w:val="000000" w:themeColor="text1"/>
          <w:sz w:val="22"/>
          <w:szCs w:val="22"/>
        </w:rPr>
        <w:t>00,00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w:t>
      </w:r>
      <w:r w:rsidR="00DA0409">
        <w:rPr>
          <w:rFonts w:ascii="Tahoma" w:hAnsi="Tahoma" w:cs="Tahoma"/>
          <w:b/>
          <w:bCs/>
          <w:color w:val="000000" w:themeColor="text1"/>
          <w:sz w:val="22"/>
          <w:szCs w:val="22"/>
        </w:rPr>
        <w:t xml:space="preserve">, </w:t>
      </w:r>
      <w:r w:rsidR="00DA0409" w:rsidRPr="00DA0409">
        <w:rPr>
          <w:rFonts w:ascii="Tahoma" w:hAnsi="Tahoma" w:cs="Tahoma"/>
          <w:b/>
          <w:bCs/>
          <w:color w:val="000000" w:themeColor="text1"/>
          <w:sz w:val="22"/>
          <w:szCs w:val="22"/>
        </w:rPr>
        <w:t>išskyrus atvejį, jei kvietimo sudaryti sutartį išsiuntimo tiekėjui dieną iki 2026-04-</w:t>
      </w:r>
      <w:r w:rsidR="00BC2C42">
        <w:rPr>
          <w:rFonts w:ascii="Tahoma" w:hAnsi="Tahoma" w:cs="Tahoma"/>
          <w:b/>
          <w:bCs/>
          <w:color w:val="000000" w:themeColor="text1"/>
          <w:sz w:val="22"/>
          <w:szCs w:val="22"/>
        </w:rPr>
        <w:t>17</w:t>
      </w:r>
      <w:r w:rsidR="00DA0409" w:rsidRPr="00DA0409">
        <w:rPr>
          <w:rFonts w:ascii="Tahoma" w:hAnsi="Tahoma" w:cs="Tahoma"/>
          <w:b/>
          <w:bCs/>
          <w:color w:val="000000" w:themeColor="text1"/>
          <w:sz w:val="22"/>
          <w:szCs w:val="22"/>
        </w:rPr>
        <w:t xml:space="preserve"> bus likę mažiau kaip 7 mėnesiai</w:t>
      </w:r>
      <w:r w:rsidRPr="00B366D7">
        <w:rPr>
          <w:rFonts w:ascii="Tahoma" w:hAnsi="Tahoma" w:cs="Tahoma"/>
          <w:b/>
          <w:bCs/>
          <w:color w:val="000000" w:themeColor="text1"/>
          <w:sz w:val="22"/>
          <w:szCs w:val="22"/>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lastRenderedPageBreak/>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A3C7" w14:textId="77777777" w:rsidR="00E4303F" w:rsidRDefault="00E4303F" w:rsidP="00D05666">
      <w:r>
        <w:separator/>
      </w:r>
    </w:p>
  </w:endnote>
  <w:endnote w:type="continuationSeparator" w:id="0">
    <w:p w14:paraId="218E58A3" w14:textId="77777777" w:rsidR="00E4303F" w:rsidRDefault="00E4303F" w:rsidP="00D05666">
      <w:r>
        <w:continuationSeparator/>
      </w:r>
    </w:p>
  </w:endnote>
  <w:endnote w:type="continuationNotice" w:id="1">
    <w:p w14:paraId="13278414" w14:textId="77777777" w:rsidR="00E4303F" w:rsidRDefault="00E430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A4882" w14:textId="77777777" w:rsidR="00E4303F" w:rsidRDefault="00E4303F" w:rsidP="00D05666">
      <w:r>
        <w:separator/>
      </w:r>
    </w:p>
  </w:footnote>
  <w:footnote w:type="continuationSeparator" w:id="0">
    <w:p w14:paraId="5A40867A" w14:textId="77777777" w:rsidR="00E4303F" w:rsidRDefault="00E4303F" w:rsidP="00D05666">
      <w:r>
        <w:continuationSeparator/>
      </w:r>
    </w:p>
  </w:footnote>
  <w:footnote w:type="continuationNotice" w:id="1">
    <w:p w14:paraId="0D19D12D" w14:textId="77777777" w:rsidR="00E4303F" w:rsidRDefault="00E4303F">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EA"/>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288E"/>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1D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27"/>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6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63"/>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09A"/>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7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B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D4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4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B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78"/>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42"/>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33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5B2"/>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09"/>
    <w:rsid w:val="00DA05AB"/>
    <w:rsid w:val="00DA0A61"/>
    <w:rsid w:val="00DA0BE3"/>
    <w:rsid w:val="00DA1942"/>
    <w:rsid w:val="00DA1B9B"/>
    <w:rsid w:val="00DA22F0"/>
    <w:rsid w:val="00DA402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03F"/>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17A88"/>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0EF"/>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005"/>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A402C"/>
  </w:style>
  <w:style w:type="character" w:customStyle="1" w:styleId="findhit">
    <w:name w:val="findhit"/>
    <w:basedOn w:val="Numatytasispastraiposriftas"/>
    <w:rsid w:val="00DA4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2C1DCF"/>
    <w:rsid w:val="004768A5"/>
    <w:rsid w:val="00704D49"/>
    <w:rsid w:val="007A129C"/>
    <w:rsid w:val="009D3DBF"/>
    <w:rsid w:val="00A67E78"/>
    <w:rsid w:val="00BF54FA"/>
    <w:rsid w:val="00CA45CC"/>
    <w:rsid w:val="00EC080F"/>
    <w:rsid w:val="00EF70FF"/>
    <w:rsid w:val="00F51A4D"/>
    <w:rsid w:val="00F825FA"/>
    <w:rsid w:val="00F91EBA"/>
    <w:rsid w:val="00FE30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93827db7-4edf-4a59-9c97-c86e41f014de"/>
    <ds:schemaRef ds:uri="12ad28a2-36b6-4225-b508-357a5bc7de4e"/>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1A9E66A-3FB3-4A8F-BB9F-ED2B613E1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7</Pages>
  <Words>10301</Words>
  <Characters>5872</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12</cp:revision>
  <dcterms:created xsi:type="dcterms:W3CDTF">2025-01-15T11:13:00Z</dcterms:created>
  <dcterms:modified xsi:type="dcterms:W3CDTF">2025-04-07T13:51:00Z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